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4" w:rsidRPr="003503F9" w:rsidRDefault="00755C94" w:rsidP="00755C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954405" cy="882650"/>
            <wp:effectExtent l="19050" t="0" r="0" b="0"/>
            <wp:docPr id="2" name="Picture 2" descr="baklja-prov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lja-provid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DF">
        <w:rPr>
          <w:rFonts w:ascii="Times New Roman" w:hAnsi="Times New Roman"/>
          <w:b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</w:rPr>
        <w:t>ОПШТИНСКИ КУЛТУРНИ ЦЕНТАР АПАТИН</w:t>
      </w:r>
    </w:p>
    <w:p w:rsidR="008B5DD2" w:rsidRPr="003503F9" w:rsidRDefault="00755C94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 xml:space="preserve">                                            Трг Николе Тесле бр.12</w:t>
      </w:r>
    </w:p>
    <w:p w:rsidR="008B5DD2" w:rsidRPr="003503F9" w:rsidRDefault="00F142A8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>Дел.број:183</w:t>
      </w:r>
      <w:r w:rsidR="008B5DD2" w:rsidRPr="003503F9">
        <w:rPr>
          <w:rFonts w:ascii="Times New Roman" w:hAnsi="Times New Roman" w:cs="Times New Roman"/>
          <w:sz w:val="24"/>
          <w:szCs w:val="24"/>
        </w:rPr>
        <w:t>/17</w:t>
      </w:r>
    </w:p>
    <w:p w:rsidR="00755C94" w:rsidRPr="003503F9" w:rsidRDefault="00F142A8" w:rsidP="00755C94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>Датум:05.05</w:t>
      </w:r>
      <w:r w:rsidR="008B5DD2" w:rsidRPr="003503F9">
        <w:rPr>
          <w:rFonts w:ascii="Times New Roman" w:hAnsi="Times New Roman" w:cs="Times New Roman"/>
          <w:sz w:val="24"/>
          <w:szCs w:val="24"/>
        </w:rPr>
        <w:t>.2017.</w:t>
      </w:r>
      <w:r w:rsidR="00755C94" w:rsidRPr="003503F9">
        <w:rPr>
          <w:rFonts w:ascii="Times New Roman" w:hAnsi="Times New Roman" w:cs="Times New Roman"/>
          <w:sz w:val="24"/>
          <w:szCs w:val="24"/>
        </w:rPr>
        <w:tab/>
      </w:r>
    </w:p>
    <w:p w:rsidR="00623628" w:rsidRPr="003503F9" w:rsidRDefault="0062362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>
      <w:pPr>
        <w:pStyle w:val="Teloteksta"/>
        <w:ind w:right="154" w:firstLine="1132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 xml:space="preserve">На основу члана 55. и 57. Закона о јавним набавкама („Службени гласник РС“, </w:t>
      </w:r>
      <w:r w:rsidRPr="003503F9">
        <w:rPr>
          <w:rFonts w:cs="Times New Roman"/>
          <w:spacing w:val="-3"/>
          <w:sz w:val="24"/>
          <w:szCs w:val="24"/>
        </w:rPr>
        <w:t xml:space="preserve">бр. </w:t>
      </w:r>
      <w:r w:rsidRPr="003503F9">
        <w:rPr>
          <w:rFonts w:cs="Times New Roman"/>
          <w:sz w:val="24"/>
          <w:szCs w:val="24"/>
        </w:rPr>
        <w:t xml:space="preserve">124/2012, 14/2015 и 68/2015), </w:t>
      </w:r>
      <w:r w:rsidR="00230A44" w:rsidRPr="003503F9">
        <w:rPr>
          <w:rFonts w:cs="Times New Roman"/>
          <w:sz w:val="24"/>
          <w:szCs w:val="24"/>
        </w:rPr>
        <w:t>наручилац Општински културни центар</w:t>
      </w:r>
      <w:r w:rsidRPr="003503F9">
        <w:rPr>
          <w:rFonts w:cs="Times New Roman"/>
          <w:sz w:val="24"/>
          <w:szCs w:val="24"/>
        </w:rPr>
        <w:t xml:space="preserve"> Апатин</w:t>
      </w:r>
      <w:r w:rsidRPr="003503F9">
        <w:rPr>
          <w:rFonts w:cs="Times New Roman"/>
          <w:spacing w:val="-24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објављује</w:t>
      </w:r>
    </w:p>
    <w:p w:rsidR="00623628" w:rsidRPr="003503F9" w:rsidRDefault="0062362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>
      <w:pPr>
        <w:pStyle w:val="Naslov1"/>
        <w:spacing w:line="251" w:lineRule="exact"/>
        <w:ind w:left="1763" w:right="1763"/>
        <w:jc w:val="center"/>
        <w:rPr>
          <w:rFonts w:cs="Times New Roman"/>
          <w:b w:val="0"/>
          <w:bCs w:val="0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ПОЗИВ ЗА  ПОДНОШЕЊЕ</w:t>
      </w:r>
      <w:r w:rsidRPr="003503F9">
        <w:rPr>
          <w:rFonts w:cs="Times New Roman"/>
          <w:spacing w:val="-9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ПОНУДА</w:t>
      </w:r>
    </w:p>
    <w:p w:rsidR="00623628" w:rsidRPr="003503F9" w:rsidRDefault="002E72C3">
      <w:pPr>
        <w:spacing w:line="251" w:lineRule="exact"/>
        <w:ind w:left="1763" w:right="1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</w:rPr>
        <w:t>У ПОСТУПКУ ЈАВНЕ НАБАВКЕ МАЛЕ ВРЕДНОСТИ бр.</w:t>
      </w:r>
      <w:r w:rsidRPr="003503F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F142A8" w:rsidRPr="003503F9">
        <w:rPr>
          <w:rFonts w:ascii="Times New Roman" w:hAnsi="Times New Roman" w:cs="Times New Roman"/>
          <w:b/>
          <w:sz w:val="24"/>
          <w:szCs w:val="24"/>
        </w:rPr>
        <w:t>2</w:t>
      </w:r>
      <w:r w:rsidRPr="003503F9">
        <w:rPr>
          <w:rFonts w:ascii="Times New Roman" w:hAnsi="Times New Roman" w:cs="Times New Roman"/>
          <w:b/>
          <w:sz w:val="24"/>
          <w:szCs w:val="24"/>
        </w:rPr>
        <w:t>/201</w:t>
      </w:r>
      <w:r w:rsidR="00CD5E65" w:rsidRPr="003503F9">
        <w:rPr>
          <w:rFonts w:ascii="Times New Roman" w:hAnsi="Times New Roman" w:cs="Times New Roman"/>
          <w:b/>
          <w:sz w:val="24"/>
          <w:szCs w:val="24"/>
        </w:rPr>
        <w:t>7</w:t>
      </w:r>
    </w:p>
    <w:p w:rsidR="00623628" w:rsidRPr="003503F9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628" w:rsidRPr="003503F9" w:rsidRDefault="002E72C3" w:rsidP="00E666A9">
      <w:pPr>
        <w:ind w:left="13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Наручилац: </w:t>
      </w:r>
      <w:r w:rsidR="00230A44" w:rsidRPr="003503F9">
        <w:rPr>
          <w:rFonts w:ascii="Times New Roman" w:eastAsia="Times New Roman" w:hAnsi="Times New Roman" w:cs="Times New Roman"/>
          <w:sz w:val="24"/>
          <w:szCs w:val="24"/>
        </w:rPr>
        <w:t xml:space="preserve">Општински културни центар Апатин, Трг Николе Тесле </w:t>
      </w:r>
      <w:r w:rsidRPr="003503F9">
        <w:rPr>
          <w:rFonts w:ascii="Times New Roman" w:eastAsia="Times New Roman" w:hAnsi="Times New Roman" w:cs="Times New Roman"/>
          <w:sz w:val="24"/>
          <w:szCs w:val="24"/>
        </w:rPr>
        <w:t>12, 25260</w:t>
      </w:r>
      <w:r w:rsidRPr="003503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503F9">
        <w:rPr>
          <w:rFonts w:ascii="Times New Roman" w:eastAsia="Times New Roman" w:hAnsi="Times New Roman" w:cs="Times New Roman"/>
          <w:sz w:val="24"/>
          <w:szCs w:val="24"/>
        </w:rPr>
        <w:t>Апатин</w:t>
      </w:r>
    </w:p>
    <w:p w:rsidR="00623628" w:rsidRPr="003503F9" w:rsidRDefault="00623628" w:rsidP="00E666A9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pStyle w:val="Pasussalistom"/>
        <w:numPr>
          <w:ilvl w:val="1"/>
          <w:numId w:val="3"/>
        </w:numPr>
        <w:tabs>
          <w:tab w:val="left" w:pos="550"/>
        </w:tabs>
        <w:ind w:hanging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</w:rPr>
        <w:t>Интернет страница</w:t>
      </w:r>
      <w:hyperlink r:id="rId9" w:history="1">
        <w:r w:rsidR="00230A44" w:rsidRPr="003503F9">
          <w:rPr>
            <w:rStyle w:val="Hiperveza"/>
            <w:rFonts w:ascii="Times New Roman" w:hAnsi="Times New Roman" w:cs="Times New Roman"/>
            <w:sz w:val="24"/>
            <w:szCs w:val="24"/>
          </w:rPr>
          <w:t>www.kulturaapatin.com</w:t>
        </w:r>
      </w:hyperlink>
    </w:p>
    <w:p w:rsidR="00623628" w:rsidRPr="003503F9" w:rsidRDefault="00623628" w:rsidP="00E666A9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6A9" w:rsidRPr="00E666A9" w:rsidRDefault="002E72C3" w:rsidP="00E666A9">
      <w:pPr>
        <w:pStyle w:val="Naslov1"/>
        <w:numPr>
          <w:ilvl w:val="1"/>
          <w:numId w:val="3"/>
        </w:numPr>
        <w:tabs>
          <w:tab w:val="left" w:pos="550"/>
        </w:tabs>
        <w:ind w:hanging="417"/>
        <w:jc w:val="both"/>
        <w:rPr>
          <w:rFonts w:cs="Times New Roman"/>
          <w:b w:val="0"/>
          <w:bCs w:val="0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Врста наручиоца –</w:t>
      </w:r>
      <w:r w:rsidRPr="003503F9">
        <w:rPr>
          <w:rFonts w:cs="Times New Roman"/>
          <w:spacing w:val="-9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установа</w:t>
      </w:r>
    </w:p>
    <w:p w:rsidR="00E666A9" w:rsidRDefault="00E666A9" w:rsidP="00E666A9">
      <w:pPr>
        <w:pStyle w:val="Pasussalistom"/>
        <w:jc w:val="both"/>
        <w:rPr>
          <w:rFonts w:cs="Times New Roman"/>
          <w:spacing w:val="-31"/>
          <w:sz w:val="24"/>
          <w:szCs w:val="24"/>
        </w:rPr>
      </w:pPr>
    </w:p>
    <w:p w:rsidR="00623628" w:rsidRPr="00E666A9" w:rsidRDefault="002E72C3" w:rsidP="00E666A9">
      <w:pPr>
        <w:pStyle w:val="Naslov1"/>
        <w:numPr>
          <w:ilvl w:val="1"/>
          <w:numId w:val="3"/>
        </w:numPr>
        <w:tabs>
          <w:tab w:val="left" w:pos="550"/>
        </w:tabs>
        <w:ind w:hanging="417"/>
        <w:jc w:val="both"/>
        <w:rPr>
          <w:rFonts w:cs="Times New Roman"/>
          <w:b w:val="0"/>
          <w:bCs w:val="0"/>
          <w:sz w:val="24"/>
          <w:szCs w:val="24"/>
        </w:rPr>
      </w:pPr>
      <w:r w:rsidRPr="00E666A9">
        <w:rPr>
          <w:rFonts w:cs="Times New Roman"/>
          <w:spacing w:val="-31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Врста</w:t>
      </w:r>
      <w:r w:rsidRPr="00E666A9">
        <w:rPr>
          <w:rFonts w:cs="Times New Roman"/>
          <w:spacing w:val="-6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поступка</w:t>
      </w:r>
      <w:r w:rsidRPr="00E666A9">
        <w:rPr>
          <w:rFonts w:cs="Times New Roman"/>
          <w:spacing w:val="-6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јавне</w:t>
      </w:r>
      <w:r w:rsidRPr="00E666A9">
        <w:rPr>
          <w:rFonts w:cs="Times New Roman"/>
          <w:spacing w:val="-4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набавке</w:t>
      </w:r>
      <w:r w:rsidRPr="00E666A9">
        <w:rPr>
          <w:rFonts w:cs="Times New Roman"/>
          <w:spacing w:val="-4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–</w:t>
      </w:r>
      <w:r w:rsidRPr="00E666A9">
        <w:rPr>
          <w:rFonts w:cs="Times New Roman"/>
          <w:spacing w:val="-2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поступак</w:t>
      </w:r>
      <w:r w:rsidRPr="00E666A9">
        <w:rPr>
          <w:rFonts w:cs="Times New Roman"/>
          <w:spacing w:val="1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јавне</w:t>
      </w:r>
      <w:r w:rsidRPr="00E666A9">
        <w:rPr>
          <w:rFonts w:cs="Times New Roman"/>
          <w:spacing w:val="-4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набавке</w:t>
      </w:r>
      <w:r w:rsidRPr="00E666A9">
        <w:rPr>
          <w:rFonts w:cs="Times New Roman"/>
          <w:spacing w:val="-4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мале</w:t>
      </w:r>
      <w:r w:rsidRPr="00E666A9">
        <w:rPr>
          <w:rFonts w:cs="Times New Roman"/>
          <w:spacing w:val="-4"/>
          <w:sz w:val="24"/>
          <w:szCs w:val="24"/>
        </w:rPr>
        <w:t xml:space="preserve"> </w:t>
      </w:r>
      <w:r w:rsidRPr="00E666A9">
        <w:rPr>
          <w:rFonts w:cs="Times New Roman"/>
          <w:sz w:val="24"/>
          <w:szCs w:val="24"/>
        </w:rPr>
        <w:t>вредности</w:t>
      </w:r>
    </w:p>
    <w:p w:rsidR="00A148F3" w:rsidRPr="003503F9" w:rsidRDefault="002E72C3" w:rsidP="00E666A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Поступак јавне набавке се спроводи ради закључења уговора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о </w:t>
      </w:r>
      <w:r w:rsidR="00E666A9">
        <w:rPr>
          <w:rFonts w:ascii="Times New Roman" w:hAnsi="Times New Roman" w:cs="Times New Roman"/>
          <w:b/>
          <w:sz w:val="24"/>
          <w:szCs w:val="24"/>
          <w:u w:val="single" w:color="000000"/>
          <w:lang w:val="sr-Cyrl-RS"/>
        </w:rPr>
        <w:t xml:space="preserve">јавној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набавци</w:t>
      </w:r>
      <w:r w:rsidR="00F142A8" w:rsidRPr="003503F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F142A8" w:rsidRPr="003503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добара – </w:t>
      </w:r>
      <w:r w:rsidR="00F142A8" w:rsidRPr="003503F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A148F3" w:rsidRPr="003503F9">
        <w:rPr>
          <w:rFonts w:ascii="Times New Roman" w:hAnsi="Times New Roman" w:cs="Times New Roman"/>
          <w:sz w:val="24"/>
          <w:szCs w:val="24"/>
        </w:rPr>
        <w:t xml:space="preserve">– </w:t>
      </w:r>
      <w:r w:rsidR="00A148F3" w:rsidRPr="003503F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АВ опрема за Биоскопску дворану, Електронски биоскоп </w:t>
      </w:r>
      <w:r w:rsidR="00A148F3" w:rsidRPr="003503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3628" w:rsidRPr="003503F9" w:rsidRDefault="00623628" w:rsidP="00E666A9">
      <w:pPr>
        <w:pStyle w:val="Teloteksta"/>
        <w:spacing w:before="3" w:line="250" w:lineRule="exact"/>
        <w:ind w:left="0" w:right="154"/>
        <w:jc w:val="both"/>
        <w:rPr>
          <w:rFonts w:cs="Times New Roman"/>
          <w:sz w:val="24"/>
          <w:szCs w:val="24"/>
        </w:rPr>
      </w:pPr>
    </w:p>
    <w:p w:rsidR="00623628" w:rsidRPr="003503F9" w:rsidRDefault="002E72C3" w:rsidP="00E666A9">
      <w:pPr>
        <w:pStyle w:val="Teloteksta"/>
        <w:spacing w:line="252" w:lineRule="exact"/>
        <w:ind w:left="1245" w:right="154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На поступак јавне набавке примењиваће</w:t>
      </w:r>
      <w:r w:rsidRPr="003503F9">
        <w:rPr>
          <w:rFonts w:cs="Times New Roman"/>
          <w:spacing w:val="-16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се:</w:t>
      </w:r>
    </w:p>
    <w:p w:rsidR="00623628" w:rsidRPr="003503F9" w:rsidRDefault="002E72C3" w:rsidP="00E666A9">
      <w:pPr>
        <w:pStyle w:val="Pasussalistom"/>
        <w:numPr>
          <w:ilvl w:val="2"/>
          <w:numId w:val="2"/>
        </w:numPr>
        <w:tabs>
          <w:tab w:val="left" w:pos="833"/>
        </w:tabs>
        <w:spacing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>Закон о јавним</w:t>
      </w:r>
      <w:r w:rsidRPr="003503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набавкама</w:t>
      </w:r>
    </w:p>
    <w:p w:rsidR="00623628" w:rsidRPr="003503F9" w:rsidRDefault="002E72C3" w:rsidP="00E666A9">
      <w:pPr>
        <w:pStyle w:val="Pasussalistom"/>
        <w:numPr>
          <w:ilvl w:val="2"/>
          <w:numId w:val="2"/>
        </w:numPr>
        <w:tabs>
          <w:tab w:val="left" w:pos="833"/>
        </w:tabs>
        <w:spacing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 xml:space="preserve">Подзаконски акти 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 xml:space="preserve">донети </w:t>
      </w:r>
      <w:r w:rsidRPr="003503F9">
        <w:rPr>
          <w:rFonts w:ascii="Times New Roman" w:hAnsi="Times New Roman" w:cs="Times New Roman"/>
          <w:sz w:val="24"/>
          <w:szCs w:val="24"/>
        </w:rPr>
        <w:t>на основу Закона о јавним</w:t>
      </w:r>
      <w:r w:rsidRPr="003503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набавкама</w:t>
      </w:r>
    </w:p>
    <w:p w:rsidR="00623628" w:rsidRPr="003503F9" w:rsidRDefault="002E72C3" w:rsidP="00E666A9">
      <w:pPr>
        <w:pStyle w:val="Pasussalistom"/>
        <w:numPr>
          <w:ilvl w:val="2"/>
          <w:numId w:val="2"/>
        </w:numPr>
        <w:tabs>
          <w:tab w:val="left" w:pos="833"/>
        </w:tabs>
        <w:spacing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</w:rPr>
        <w:t xml:space="preserve">Прописи и нормативи везани 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 xml:space="preserve">за </w:t>
      </w:r>
      <w:r w:rsidRPr="003503F9">
        <w:rPr>
          <w:rFonts w:ascii="Times New Roman" w:hAnsi="Times New Roman" w:cs="Times New Roman"/>
          <w:sz w:val="24"/>
          <w:szCs w:val="24"/>
        </w:rPr>
        <w:t>предметна</w:t>
      </w:r>
      <w:r w:rsidRPr="00350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добра</w:t>
      </w:r>
    </w:p>
    <w:p w:rsidR="00623628" w:rsidRPr="003503F9" w:rsidRDefault="00623628" w:rsidP="00E666A9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A9">
        <w:rPr>
          <w:rFonts w:ascii="Times New Roman" w:hAnsi="Times New Roman" w:cs="Times New Roman"/>
          <w:b/>
          <w:sz w:val="24"/>
          <w:szCs w:val="24"/>
        </w:rPr>
        <w:t>1.5.</w:t>
      </w:r>
      <w:r w:rsidRPr="003503F9">
        <w:rPr>
          <w:rFonts w:ascii="Times New Roman" w:hAnsi="Times New Roman" w:cs="Times New Roman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b/>
          <w:bCs/>
          <w:sz w:val="24"/>
          <w:szCs w:val="24"/>
        </w:rPr>
        <w:t xml:space="preserve">Врста предмета – </w:t>
      </w:r>
      <w:r w:rsidRPr="003503F9">
        <w:rPr>
          <w:rFonts w:ascii="Times New Roman" w:hAnsi="Times New Roman" w:cs="Times New Roman"/>
          <w:sz w:val="24"/>
          <w:szCs w:val="24"/>
        </w:rPr>
        <w:t xml:space="preserve">набавка добара – </w:t>
      </w:r>
      <w:r w:rsidR="00F142A8" w:rsidRPr="003503F9">
        <w:rPr>
          <w:rFonts w:ascii="Times New Roman" w:hAnsi="Times New Roman" w:cs="Times New Roman"/>
          <w:sz w:val="24"/>
          <w:szCs w:val="24"/>
        </w:rPr>
        <w:t>бр. 2</w:t>
      </w:r>
      <w:r w:rsidRPr="003503F9">
        <w:rPr>
          <w:rFonts w:ascii="Times New Roman" w:hAnsi="Times New Roman" w:cs="Times New Roman"/>
          <w:sz w:val="24"/>
          <w:szCs w:val="24"/>
        </w:rPr>
        <w:t>/201</w:t>
      </w:r>
      <w:r w:rsidR="00CD5E65" w:rsidRPr="003503F9">
        <w:rPr>
          <w:rFonts w:ascii="Times New Roman" w:hAnsi="Times New Roman" w:cs="Times New Roman"/>
          <w:sz w:val="24"/>
          <w:szCs w:val="24"/>
        </w:rPr>
        <w:t>7</w:t>
      </w:r>
      <w:r w:rsidRPr="003503F9">
        <w:rPr>
          <w:rFonts w:ascii="Times New Roman" w:hAnsi="Times New Roman" w:cs="Times New Roman"/>
          <w:sz w:val="24"/>
          <w:szCs w:val="24"/>
        </w:rPr>
        <w:t xml:space="preserve"> – </w:t>
      </w:r>
      <w:r w:rsidR="00F142A8" w:rsidRPr="003503F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АВ опрема за Биоскопску дворану, Електронски биоскоп  .</w:t>
      </w:r>
    </w:p>
    <w:p w:rsidR="00623628" w:rsidRPr="003503F9" w:rsidRDefault="00623628" w:rsidP="00E666A9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ind w:left="13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</w:rPr>
        <w:t>1.6.</w:t>
      </w:r>
      <w:r w:rsidRPr="003503F9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Назив</w:t>
      </w:r>
      <w:r w:rsidRPr="003503F9">
        <w:rPr>
          <w:rFonts w:ascii="Times New Roman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и</w:t>
      </w:r>
      <w:r w:rsidRPr="003503F9">
        <w:rPr>
          <w:rFonts w:ascii="Times New Roman" w:hAnsi="Times New Roman" w:cs="Times New Roman"/>
          <w:b/>
          <w:spacing w:val="-4"/>
          <w:sz w:val="24"/>
          <w:szCs w:val="24"/>
          <w:u w:val="single" w:color="000000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ознака</w:t>
      </w:r>
      <w:r w:rsidRPr="003503F9">
        <w:rPr>
          <w:rFonts w:ascii="Times New Roman" w:hAnsi="Times New Roman" w:cs="Times New Roman"/>
          <w:b/>
          <w:spacing w:val="-6"/>
          <w:sz w:val="24"/>
          <w:szCs w:val="24"/>
          <w:u w:val="single" w:color="000000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из</w:t>
      </w:r>
      <w:r w:rsidRPr="003503F9">
        <w:rPr>
          <w:rFonts w:ascii="Times New Roman" w:hAnsi="Times New Roman" w:cs="Times New Roman"/>
          <w:b/>
          <w:spacing w:val="-4"/>
          <w:sz w:val="24"/>
          <w:szCs w:val="24"/>
          <w:u w:val="single" w:color="000000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општег</w:t>
      </w:r>
      <w:r w:rsidRPr="003503F9">
        <w:rPr>
          <w:rFonts w:ascii="Times New Roman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речника</w:t>
      </w:r>
      <w:r w:rsidRPr="003503F9">
        <w:rPr>
          <w:rFonts w:ascii="Times New Roman" w:hAnsi="Times New Roman" w:cs="Times New Roman"/>
          <w:b/>
          <w:spacing w:val="-6"/>
          <w:sz w:val="24"/>
          <w:szCs w:val="24"/>
          <w:u w:val="single" w:color="000000"/>
        </w:rPr>
        <w:t xml:space="preserve">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>набавки</w:t>
      </w:r>
      <w:r w:rsidRPr="003503F9">
        <w:rPr>
          <w:rFonts w:ascii="Times New Roman" w:hAnsi="Times New Roman" w:cs="Times New Roman"/>
          <w:sz w:val="24"/>
          <w:szCs w:val="24"/>
        </w:rPr>
        <w:t>:</w:t>
      </w:r>
      <w:r w:rsidRPr="003503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142A8" w:rsidRPr="003503F9">
        <w:rPr>
          <w:rFonts w:ascii="Times New Roman" w:hAnsi="Times New Roman" w:cs="Times New Roman"/>
          <w:sz w:val="24"/>
          <w:szCs w:val="24"/>
        </w:rPr>
        <w:t>32350000</w:t>
      </w:r>
      <w:r w:rsidRPr="003503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6B06" w:rsidRPr="003503F9">
        <w:rPr>
          <w:rFonts w:ascii="Times New Roman" w:hAnsi="Times New Roman" w:cs="Times New Roman"/>
          <w:sz w:val="24"/>
          <w:szCs w:val="24"/>
        </w:rPr>
        <w:t>–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6B06" w:rsidRPr="003503F9">
        <w:rPr>
          <w:rFonts w:ascii="Times New Roman" w:hAnsi="Times New Roman" w:cs="Times New Roman"/>
          <w:sz w:val="24"/>
          <w:szCs w:val="24"/>
        </w:rPr>
        <w:t>Делови аудио и видео опреме</w:t>
      </w:r>
    </w:p>
    <w:p w:rsidR="00623628" w:rsidRPr="003503F9" w:rsidRDefault="002E72C3" w:rsidP="00E666A9">
      <w:pPr>
        <w:pStyle w:val="Teloteksta"/>
        <w:spacing w:before="7" w:line="250" w:lineRule="exact"/>
        <w:ind w:right="154" w:firstLine="1132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Испорука добара мора бити у складу са захтевом Наручиоца и под условима и на начин утврђен прописима и нормативима везаним за предметна</w:t>
      </w:r>
      <w:r w:rsidRPr="003503F9">
        <w:rPr>
          <w:rFonts w:cs="Times New Roman"/>
          <w:spacing w:val="-27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добра.</w:t>
      </w:r>
    </w:p>
    <w:p w:rsidR="00623628" w:rsidRPr="003503F9" w:rsidRDefault="002E72C3" w:rsidP="00E666A9">
      <w:pPr>
        <w:pStyle w:val="Teloteksta"/>
        <w:spacing w:line="252" w:lineRule="exact"/>
        <w:ind w:left="1245" w:right="154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Понуде морају бити у целини припремљене у складу са конкурсном</w:t>
      </w:r>
      <w:r w:rsidRPr="003503F9">
        <w:rPr>
          <w:rFonts w:cs="Times New Roman"/>
          <w:spacing w:val="-29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документацијом.</w:t>
      </w:r>
    </w:p>
    <w:p w:rsidR="00623628" w:rsidRPr="003503F9" w:rsidRDefault="00623628" w:rsidP="00E666A9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pStyle w:val="Naslov1"/>
        <w:ind w:left="491" w:right="154" w:hanging="360"/>
        <w:jc w:val="both"/>
        <w:rPr>
          <w:rFonts w:cs="Times New Roman"/>
          <w:b w:val="0"/>
          <w:bCs w:val="0"/>
          <w:sz w:val="24"/>
          <w:szCs w:val="24"/>
        </w:rPr>
      </w:pPr>
      <w:r w:rsidRPr="00E666A9">
        <w:rPr>
          <w:rFonts w:cs="Times New Roman"/>
          <w:sz w:val="24"/>
          <w:szCs w:val="24"/>
        </w:rPr>
        <w:t>1.7.</w:t>
      </w:r>
      <w:r w:rsidRPr="003503F9">
        <w:rPr>
          <w:rFonts w:cs="Times New Roman"/>
          <w:b w:val="0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Подаци о предмету јавне набавке на који се односи конкурсна документација, а која ће бити ближе одређена у оквиру техничке</w:t>
      </w:r>
      <w:r w:rsidRPr="003503F9">
        <w:rPr>
          <w:rFonts w:cs="Times New Roman"/>
          <w:spacing w:val="-23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спецификације</w:t>
      </w:r>
    </w:p>
    <w:p w:rsidR="00623628" w:rsidRPr="003503F9" w:rsidRDefault="002E72C3" w:rsidP="00E666A9">
      <w:pPr>
        <w:pStyle w:val="Teloteksta"/>
        <w:spacing w:before="2" w:line="250" w:lineRule="exact"/>
        <w:ind w:right="154" w:firstLine="1132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 xml:space="preserve">Врста, спецификација, количина и опис добара </w:t>
      </w:r>
      <w:r w:rsidRPr="003503F9">
        <w:rPr>
          <w:rFonts w:cs="Times New Roman"/>
          <w:spacing w:val="-3"/>
          <w:sz w:val="24"/>
          <w:szCs w:val="24"/>
        </w:rPr>
        <w:t xml:space="preserve">који </w:t>
      </w:r>
      <w:r w:rsidRPr="003503F9">
        <w:rPr>
          <w:rFonts w:cs="Times New Roman"/>
          <w:sz w:val="24"/>
          <w:szCs w:val="24"/>
        </w:rPr>
        <w:t xml:space="preserve">су предмет јавне набавке, детаљно </w:t>
      </w:r>
      <w:r w:rsidRPr="003503F9">
        <w:rPr>
          <w:rFonts w:cs="Times New Roman"/>
          <w:spacing w:val="3"/>
          <w:sz w:val="24"/>
          <w:szCs w:val="24"/>
        </w:rPr>
        <w:t xml:space="preserve">су </w:t>
      </w:r>
      <w:r w:rsidRPr="003503F9">
        <w:rPr>
          <w:rFonts w:cs="Times New Roman"/>
          <w:sz w:val="24"/>
          <w:szCs w:val="24"/>
        </w:rPr>
        <w:t>приказани у конкурсној документацији ( Спецификација</w:t>
      </w:r>
      <w:r w:rsidRPr="003503F9">
        <w:rPr>
          <w:rFonts w:cs="Times New Roman"/>
          <w:spacing w:val="-18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добара).</w:t>
      </w:r>
    </w:p>
    <w:p w:rsidR="00623628" w:rsidRPr="003503F9" w:rsidRDefault="002E72C3" w:rsidP="00E666A9">
      <w:pPr>
        <w:pStyle w:val="Teloteksta"/>
        <w:ind w:right="154" w:firstLine="1132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Понуда мора да садржи и све документе и доказе које је Наручилац тражио како би се утврдила испуњеност обавезних услова, оценила озбиљност и квалитет</w:t>
      </w:r>
      <w:r w:rsidRPr="003503F9">
        <w:rPr>
          <w:rFonts w:cs="Times New Roman"/>
          <w:spacing w:val="-30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понуде.</w:t>
      </w:r>
    </w:p>
    <w:p w:rsidR="00623628" w:rsidRPr="003503F9" w:rsidRDefault="00623628" w:rsidP="00E666A9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pStyle w:val="Naslov1"/>
        <w:spacing w:line="251" w:lineRule="exact"/>
        <w:ind w:left="132" w:right="154"/>
        <w:jc w:val="both"/>
        <w:rPr>
          <w:rFonts w:cs="Times New Roman"/>
          <w:b w:val="0"/>
          <w:bCs w:val="0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1.8.</w:t>
      </w:r>
      <w:r w:rsidRPr="003503F9">
        <w:rPr>
          <w:rFonts w:cs="Times New Roman"/>
          <w:spacing w:val="30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Обавештење</w:t>
      </w:r>
    </w:p>
    <w:p w:rsidR="00623628" w:rsidRPr="003503F9" w:rsidRDefault="002E72C3" w:rsidP="00E666A9">
      <w:pPr>
        <w:pStyle w:val="Teloteksta"/>
        <w:spacing w:before="11" w:line="240" w:lineRule="exact"/>
        <w:ind w:left="136" w:right="116" w:firstLine="1108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 xml:space="preserve">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уговору. Проценат укупне вредности </w:t>
      </w:r>
      <w:r w:rsidRPr="003503F9">
        <w:rPr>
          <w:rFonts w:cs="Times New Roman"/>
          <w:sz w:val="24"/>
          <w:szCs w:val="24"/>
        </w:rPr>
        <w:lastRenderedPageBreak/>
        <w:t xml:space="preserve">набавке који ће се поверити подизвођачу </w:t>
      </w:r>
      <w:r w:rsidRPr="003503F9">
        <w:rPr>
          <w:rFonts w:cs="Times New Roman"/>
          <w:spacing w:val="3"/>
          <w:sz w:val="24"/>
          <w:szCs w:val="24"/>
        </w:rPr>
        <w:t xml:space="preserve">не </w:t>
      </w:r>
      <w:r w:rsidRPr="003503F9">
        <w:rPr>
          <w:rFonts w:cs="Times New Roman"/>
          <w:sz w:val="24"/>
          <w:szCs w:val="24"/>
        </w:rPr>
        <w:t xml:space="preserve">може бити </w:t>
      </w:r>
      <w:r w:rsidRPr="003503F9">
        <w:rPr>
          <w:rFonts w:cs="Times New Roman"/>
          <w:spacing w:val="-3"/>
          <w:sz w:val="24"/>
          <w:szCs w:val="24"/>
        </w:rPr>
        <w:t xml:space="preserve">већи од </w:t>
      </w:r>
      <w:r w:rsidRPr="003503F9">
        <w:rPr>
          <w:rFonts w:cs="Times New Roman"/>
          <w:sz w:val="24"/>
          <w:szCs w:val="24"/>
        </w:rPr>
        <w:t>50</w:t>
      </w:r>
      <w:r w:rsidRPr="003503F9">
        <w:rPr>
          <w:rFonts w:cs="Times New Roman"/>
          <w:spacing w:val="-1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%</w:t>
      </w:r>
    </w:p>
    <w:p w:rsidR="00623628" w:rsidRPr="003503F9" w:rsidRDefault="00623628" w:rsidP="00E666A9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pStyle w:val="Naslov1"/>
        <w:spacing w:line="251" w:lineRule="exact"/>
        <w:ind w:left="132" w:right="154"/>
        <w:jc w:val="both"/>
        <w:rPr>
          <w:rFonts w:cs="Times New Roman"/>
          <w:b w:val="0"/>
          <w:bCs w:val="0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1.9.</w:t>
      </w:r>
      <w:r w:rsidRPr="003503F9">
        <w:rPr>
          <w:rFonts w:cs="Times New Roman"/>
          <w:spacing w:val="-41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Елементи критеријума за доделу уговора</w:t>
      </w:r>
    </w:p>
    <w:p w:rsidR="00623628" w:rsidRPr="003503F9" w:rsidRDefault="002E72C3" w:rsidP="00E666A9">
      <w:pPr>
        <w:pStyle w:val="Teloteksta"/>
        <w:spacing w:line="251" w:lineRule="exact"/>
        <w:ind w:left="1245" w:right="154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Одлука о додели уговора донеће се применом критеријума „најниже понуђена</w:t>
      </w:r>
      <w:r w:rsidRPr="003503F9">
        <w:rPr>
          <w:rFonts w:cs="Times New Roman"/>
          <w:spacing w:val="-28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цена“</w:t>
      </w:r>
    </w:p>
    <w:p w:rsidR="00623628" w:rsidRPr="003503F9" w:rsidRDefault="00623628" w:rsidP="00E666A9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28" w:rsidRPr="003503F9" w:rsidRDefault="002E72C3" w:rsidP="00E666A9">
      <w:pPr>
        <w:pStyle w:val="Naslov1"/>
        <w:numPr>
          <w:ilvl w:val="1"/>
          <w:numId w:val="1"/>
        </w:numPr>
        <w:tabs>
          <w:tab w:val="left" w:pos="1304"/>
        </w:tabs>
        <w:spacing w:line="251" w:lineRule="exact"/>
        <w:ind w:hanging="360"/>
        <w:jc w:val="both"/>
        <w:rPr>
          <w:rFonts w:cs="Times New Roman"/>
          <w:b w:val="0"/>
          <w:bCs w:val="0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Начин преузимања конкурсне</w:t>
      </w:r>
      <w:r w:rsidRPr="003503F9">
        <w:rPr>
          <w:rFonts w:cs="Times New Roman"/>
          <w:spacing w:val="-17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документације</w:t>
      </w:r>
    </w:p>
    <w:p w:rsidR="00623628" w:rsidRPr="003503F9" w:rsidRDefault="002E72C3" w:rsidP="00E666A9">
      <w:pPr>
        <w:pStyle w:val="Teloteksta"/>
        <w:ind w:right="154" w:firstLine="1132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У складу са чланом 62. ЗЈН конкурсна документација је објављена на Порталу јавних набавки и на интернет страници наручиоца -</w:t>
      </w:r>
      <w:r w:rsidRPr="003503F9">
        <w:rPr>
          <w:rFonts w:cs="Times New Roman"/>
          <w:spacing w:val="-20"/>
          <w:sz w:val="24"/>
          <w:szCs w:val="24"/>
        </w:rPr>
        <w:t xml:space="preserve"> </w:t>
      </w:r>
      <w:hyperlink r:id="rId10" w:history="1">
        <w:r w:rsidR="00562C26" w:rsidRPr="003503F9">
          <w:rPr>
            <w:rStyle w:val="Hiperveza"/>
            <w:rFonts w:cs="Times New Roman"/>
            <w:sz w:val="24"/>
            <w:szCs w:val="24"/>
          </w:rPr>
          <w:t>www.kulturaapatin.com</w:t>
        </w:r>
      </w:hyperlink>
    </w:p>
    <w:p w:rsidR="00E666A9" w:rsidRDefault="007512B5" w:rsidP="00E666A9">
      <w:pPr>
        <w:tabs>
          <w:tab w:val="left" w:pos="8252"/>
        </w:tabs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03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12B5" w:rsidRPr="00E666A9" w:rsidRDefault="00E666A9" w:rsidP="00E666A9">
      <w:pPr>
        <w:tabs>
          <w:tab w:val="left" w:pos="8252"/>
        </w:tabs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6A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1.1</w:t>
      </w:r>
      <w:r w:rsidRPr="00E666A9">
        <w:rPr>
          <w:rFonts w:ascii="Times New Roman" w:hAnsi="Times New Roman" w:cs="Times New Roman"/>
          <w:b/>
          <w:sz w:val="24"/>
          <w:szCs w:val="24"/>
        </w:rPr>
        <w:t>1</w:t>
      </w:r>
      <w:r w:rsidRPr="00E666A9">
        <w:rPr>
          <w:rFonts w:ascii="Times New Roman" w:hAnsi="Times New Roman" w:cs="Times New Roman"/>
          <w:sz w:val="24"/>
          <w:szCs w:val="24"/>
        </w:rPr>
        <w:t xml:space="preserve">. </w:t>
      </w:r>
      <w:r w:rsidR="007512B5" w:rsidRPr="00E666A9">
        <w:rPr>
          <w:rFonts w:ascii="Times New Roman" w:hAnsi="Times New Roman" w:cs="Times New Roman"/>
          <w:b/>
          <w:sz w:val="24"/>
          <w:szCs w:val="24"/>
        </w:rPr>
        <w:t>Подаци о начину и месту подношења понуда, року, односно датуму и сату за подношење понуда</w:t>
      </w:r>
    </w:p>
    <w:p w:rsidR="007512B5" w:rsidRPr="003503F9" w:rsidRDefault="007512B5" w:rsidP="00E666A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Начин и место подношења понуде</w:t>
      </w:r>
      <w:r w:rsidRPr="003503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: </w:t>
      </w:r>
      <w:r w:rsidRPr="003503F9">
        <w:rPr>
          <w:rFonts w:ascii="Times New Roman" w:eastAsia="Times New Roman" w:hAnsi="Times New Roman" w:cs="Times New Roman"/>
          <w:sz w:val="24"/>
          <w:szCs w:val="24"/>
        </w:rPr>
        <w:t xml:space="preserve">Понуде, са припадајућом </w:t>
      </w:r>
      <w:r w:rsidRPr="003503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документацијом, </w:t>
      </w:r>
      <w:r w:rsidRPr="003503F9">
        <w:rPr>
          <w:rFonts w:ascii="Times New Roman" w:eastAsia="Times New Roman" w:hAnsi="Times New Roman" w:cs="Times New Roman"/>
          <w:sz w:val="24"/>
          <w:szCs w:val="24"/>
        </w:rPr>
        <w:t xml:space="preserve">достављају се у затвореној и запечаћеној коверти на адресу наручиоца: </w:t>
      </w:r>
      <w:r w:rsidRPr="00350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Општински културни центар Апатин,ул. Трг Николе Тесле 12, 25260 Апатин </w:t>
      </w:r>
      <w:r w:rsidRPr="003503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са </w:t>
      </w:r>
      <w:r w:rsidRPr="003503F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обавезном </w:t>
      </w:r>
      <w:r w:rsidRPr="003503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назнаком </w:t>
      </w:r>
      <w:r w:rsidRPr="003503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 </w:t>
      </w:r>
      <w:r w:rsidRPr="003503F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лицу </w:t>
      </w:r>
      <w:r w:rsidRPr="003503F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коверте:"Не </w:t>
      </w:r>
      <w:r w:rsidRPr="003503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отварати </w:t>
      </w:r>
      <w:r w:rsidRPr="003503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503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набавка </w:t>
      </w:r>
      <w:r w:rsidRPr="003503F9">
        <w:rPr>
          <w:rFonts w:ascii="Times New Roman" w:hAnsi="Times New Roman" w:cs="Times New Roman"/>
          <w:sz w:val="24"/>
          <w:szCs w:val="24"/>
        </w:rPr>
        <w:t xml:space="preserve">– </w:t>
      </w:r>
      <w:r w:rsidRPr="003503F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АВ опрема за Биоскопску дворану, Електронски биоскоп“</w:t>
      </w:r>
      <w:r w:rsidRPr="003503F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Pr="003503F9">
        <w:rPr>
          <w:rFonts w:ascii="Times New Roman" w:eastAsia="Times New Roman" w:hAnsi="Times New Roman" w:cs="Times New Roman"/>
          <w:sz w:val="24"/>
          <w:szCs w:val="24"/>
        </w:rPr>
        <w:t xml:space="preserve">бр. 2/2017 </w:t>
      </w:r>
      <w:r w:rsidRPr="003503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поштом </w:t>
      </w:r>
      <w:r w:rsidRPr="003503F9">
        <w:rPr>
          <w:rFonts w:ascii="Times New Roman" w:eastAsia="Times New Roman" w:hAnsi="Times New Roman" w:cs="Times New Roman"/>
          <w:spacing w:val="3"/>
          <w:sz w:val="24"/>
          <w:szCs w:val="24"/>
        </w:rPr>
        <w:t>или</w:t>
      </w:r>
      <w:r w:rsidRPr="003503F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503F9">
        <w:rPr>
          <w:rFonts w:ascii="Times New Roman" w:eastAsia="Times New Roman" w:hAnsi="Times New Roman" w:cs="Times New Roman"/>
          <w:spacing w:val="2"/>
          <w:sz w:val="24"/>
          <w:szCs w:val="24"/>
        </w:rPr>
        <w:t>лично.</w:t>
      </w:r>
    </w:p>
    <w:p w:rsidR="007512B5" w:rsidRPr="003503F9" w:rsidRDefault="007512B5" w:rsidP="00E666A9">
      <w:pPr>
        <w:pStyle w:val="Teloteksta"/>
        <w:spacing w:line="243" w:lineRule="exact"/>
        <w:ind w:left="1245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 xml:space="preserve">На  полеђини  </w:t>
      </w:r>
      <w:r w:rsidRPr="003503F9">
        <w:rPr>
          <w:rFonts w:cs="Times New Roman"/>
          <w:spacing w:val="2"/>
          <w:sz w:val="24"/>
          <w:szCs w:val="24"/>
        </w:rPr>
        <w:t xml:space="preserve">коверте обавезно </w:t>
      </w:r>
      <w:r w:rsidRPr="003503F9">
        <w:rPr>
          <w:rFonts w:cs="Times New Roman"/>
          <w:sz w:val="24"/>
          <w:szCs w:val="24"/>
        </w:rPr>
        <w:t xml:space="preserve">навести </w:t>
      </w:r>
      <w:r w:rsidRPr="003503F9">
        <w:rPr>
          <w:rFonts w:cs="Times New Roman"/>
          <w:spacing w:val="2"/>
          <w:sz w:val="24"/>
          <w:szCs w:val="24"/>
        </w:rPr>
        <w:t xml:space="preserve">назив, </w:t>
      </w:r>
      <w:r w:rsidRPr="003503F9">
        <w:rPr>
          <w:rFonts w:cs="Times New Roman"/>
          <w:sz w:val="24"/>
          <w:szCs w:val="24"/>
        </w:rPr>
        <w:t xml:space="preserve">адресу,  број </w:t>
      </w:r>
      <w:r w:rsidRPr="003503F9">
        <w:rPr>
          <w:rFonts w:cs="Times New Roman"/>
          <w:spacing w:val="2"/>
          <w:sz w:val="24"/>
          <w:szCs w:val="24"/>
        </w:rPr>
        <w:t xml:space="preserve">телефона </w:t>
      </w:r>
      <w:r w:rsidRPr="003503F9">
        <w:rPr>
          <w:rFonts w:cs="Times New Roman"/>
          <w:sz w:val="24"/>
          <w:szCs w:val="24"/>
        </w:rPr>
        <w:t xml:space="preserve">и факса понуђача,  е </w:t>
      </w:r>
      <w:r w:rsidRPr="003503F9">
        <w:rPr>
          <w:rFonts w:cs="Times New Roman"/>
          <w:spacing w:val="21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 xml:space="preserve">-маил адресу, као и </w:t>
      </w:r>
      <w:r w:rsidRPr="003503F9">
        <w:rPr>
          <w:rFonts w:cs="Times New Roman"/>
          <w:spacing w:val="3"/>
          <w:sz w:val="24"/>
          <w:szCs w:val="24"/>
        </w:rPr>
        <w:t xml:space="preserve">име </w:t>
      </w:r>
      <w:r w:rsidRPr="003503F9">
        <w:rPr>
          <w:rFonts w:cs="Times New Roman"/>
          <w:sz w:val="24"/>
          <w:szCs w:val="24"/>
        </w:rPr>
        <w:t xml:space="preserve">особе за </w:t>
      </w:r>
      <w:r w:rsidRPr="003503F9">
        <w:rPr>
          <w:rFonts w:cs="Times New Roman"/>
          <w:spacing w:val="36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контакт.</w:t>
      </w:r>
    </w:p>
    <w:p w:rsidR="007512B5" w:rsidRPr="003503F9" w:rsidRDefault="007512B5" w:rsidP="00E666A9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2B5" w:rsidRPr="00E666A9" w:rsidRDefault="007512B5" w:rsidP="00E666A9">
      <w:pPr>
        <w:spacing w:line="246" w:lineRule="exact"/>
        <w:ind w:lef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Последњи </w:t>
      </w:r>
      <w:r w:rsidRPr="003503F9">
        <w:rPr>
          <w:rFonts w:ascii="Times New Roman" w:hAnsi="Times New Roman" w:cs="Times New Roman"/>
          <w:b/>
          <w:spacing w:val="-3"/>
          <w:sz w:val="24"/>
          <w:szCs w:val="24"/>
          <w:u w:val="single" w:color="000000"/>
        </w:rPr>
        <w:t xml:space="preserve">дан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рока, односно датум и </w:t>
      </w:r>
      <w:r w:rsidRPr="003503F9">
        <w:rPr>
          <w:rFonts w:ascii="Times New Roman" w:hAnsi="Times New Roman" w:cs="Times New Roman"/>
          <w:b/>
          <w:spacing w:val="-3"/>
          <w:sz w:val="24"/>
          <w:szCs w:val="24"/>
          <w:u w:val="single" w:color="000000"/>
        </w:rPr>
        <w:t xml:space="preserve">сат </w:t>
      </w: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за подношење понуда: </w:t>
      </w:r>
      <w:r w:rsidRPr="003503F9">
        <w:rPr>
          <w:rFonts w:ascii="Times New Roman" w:hAnsi="Times New Roman" w:cs="Times New Roman"/>
          <w:sz w:val="24"/>
          <w:szCs w:val="24"/>
        </w:rPr>
        <w:t>Рок за подношење</w:t>
      </w:r>
      <w:r w:rsidRPr="003503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понуда</w:t>
      </w:r>
      <w:r w:rsidR="00E666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- 15.05.2017. године до 12,00</w:t>
      </w:r>
      <w:r w:rsidRPr="003503F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часова.</w:t>
      </w:r>
    </w:p>
    <w:p w:rsidR="007512B5" w:rsidRPr="003503F9" w:rsidRDefault="007512B5" w:rsidP="00E666A9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12B5" w:rsidRPr="003503F9" w:rsidRDefault="007512B5" w:rsidP="00E666A9">
      <w:pPr>
        <w:spacing w:line="240" w:lineRule="exact"/>
        <w:ind w:left="141" w:right="123" w:firstLine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Последице пропуштања рока одређеног за подношење понуда: </w:t>
      </w:r>
      <w:r w:rsidRPr="003503F9">
        <w:rPr>
          <w:rFonts w:ascii="Times New Roman" w:hAnsi="Times New Roman" w:cs="Times New Roman"/>
          <w:sz w:val="24"/>
          <w:szCs w:val="24"/>
        </w:rPr>
        <w:t>Понуда која буде примљена</w:t>
      </w:r>
      <w:r w:rsidRPr="003503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након</w:t>
      </w:r>
      <w:r w:rsidRPr="003503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датума</w:t>
      </w:r>
      <w:r w:rsidRPr="003503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и</w:t>
      </w:r>
      <w:r w:rsidRPr="003503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сата одређеног</w:t>
      </w:r>
      <w:r w:rsidRPr="003503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за подношење</w:t>
      </w:r>
      <w:r w:rsidRPr="003503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понуда сматраће</w:t>
      </w:r>
      <w:r w:rsidRPr="003503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се</w:t>
      </w:r>
      <w:r w:rsidRPr="003503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неблаговременом.</w:t>
      </w:r>
    </w:p>
    <w:p w:rsidR="007512B5" w:rsidRPr="003503F9" w:rsidRDefault="007512B5" w:rsidP="00E666A9">
      <w:pPr>
        <w:pStyle w:val="Teloteksta"/>
        <w:ind w:right="111" w:firstLine="1132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 xml:space="preserve">Наручилац ће по пријему одређене понуде назначити датум и сат </w:t>
      </w:r>
      <w:r w:rsidRPr="003503F9">
        <w:rPr>
          <w:rFonts w:cs="Times New Roman"/>
          <w:spacing w:val="-3"/>
          <w:sz w:val="24"/>
          <w:szCs w:val="24"/>
        </w:rPr>
        <w:t xml:space="preserve">њеног </w:t>
      </w:r>
      <w:r w:rsidRPr="003503F9">
        <w:rPr>
          <w:rFonts w:cs="Times New Roman"/>
          <w:sz w:val="24"/>
          <w:szCs w:val="24"/>
        </w:rPr>
        <w:t xml:space="preserve">пријема и понуђачу </w:t>
      </w:r>
      <w:r w:rsidRPr="003503F9">
        <w:rPr>
          <w:rFonts w:cs="Times New Roman"/>
          <w:spacing w:val="-3"/>
          <w:sz w:val="24"/>
          <w:szCs w:val="24"/>
        </w:rPr>
        <w:t xml:space="preserve">ће, </w:t>
      </w:r>
      <w:r w:rsidRPr="003503F9">
        <w:rPr>
          <w:rFonts w:cs="Times New Roman"/>
          <w:sz w:val="24"/>
          <w:szCs w:val="24"/>
        </w:rPr>
        <w:t>на његов захтев, издати потврду о пријему. Све наблаговремене понуде (примљене након датума и сата одређеног за подношење понуда) Комисија за јавне набавке, ће по окончању поступка отварања понуда, вратити</w:t>
      </w:r>
      <w:r w:rsidRPr="003503F9">
        <w:rPr>
          <w:rFonts w:cs="Times New Roman"/>
          <w:spacing w:val="-6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неотворене</w:t>
      </w:r>
      <w:r w:rsidRPr="003503F9">
        <w:rPr>
          <w:rFonts w:cs="Times New Roman"/>
          <w:spacing w:val="-10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понуђачима,</w:t>
      </w:r>
      <w:r w:rsidRPr="003503F9">
        <w:rPr>
          <w:rFonts w:cs="Times New Roman"/>
          <w:spacing w:val="-5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са</w:t>
      </w:r>
      <w:r w:rsidRPr="003503F9">
        <w:rPr>
          <w:rFonts w:cs="Times New Roman"/>
          <w:spacing w:val="-5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назнаком</w:t>
      </w:r>
      <w:r w:rsidRPr="003503F9">
        <w:rPr>
          <w:rFonts w:cs="Times New Roman"/>
          <w:spacing w:val="-3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да су</w:t>
      </w:r>
      <w:r w:rsidRPr="003503F9">
        <w:rPr>
          <w:rFonts w:cs="Times New Roman"/>
          <w:spacing w:val="-7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поднете</w:t>
      </w:r>
      <w:r w:rsidRPr="003503F9">
        <w:rPr>
          <w:rFonts w:cs="Times New Roman"/>
          <w:spacing w:val="-10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неблаговремено.</w:t>
      </w:r>
    </w:p>
    <w:p w:rsidR="007512B5" w:rsidRPr="003503F9" w:rsidRDefault="007512B5" w:rsidP="00E666A9">
      <w:pPr>
        <w:pStyle w:val="Teloteksta"/>
        <w:spacing w:before="1"/>
        <w:ind w:right="108" w:firstLine="1132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 xml:space="preserve">У року за подношење понуде понуђач може да измени, допуни или опозове своју понуду, на начин </w:t>
      </w:r>
      <w:r w:rsidRPr="003503F9">
        <w:rPr>
          <w:rFonts w:cs="Times New Roman"/>
          <w:spacing w:val="-3"/>
          <w:sz w:val="24"/>
          <w:szCs w:val="24"/>
        </w:rPr>
        <w:t xml:space="preserve">који </w:t>
      </w:r>
      <w:r w:rsidRPr="003503F9">
        <w:rPr>
          <w:rFonts w:cs="Times New Roman"/>
          <w:sz w:val="24"/>
          <w:szCs w:val="24"/>
        </w:rPr>
        <w:t xml:space="preserve">је одређен за подношење понуде. Понуђач је дужан да јасно назначи </w:t>
      </w:r>
      <w:r w:rsidRPr="003503F9">
        <w:rPr>
          <w:rFonts w:cs="Times New Roman"/>
          <w:spacing w:val="-3"/>
          <w:sz w:val="24"/>
          <w:szCs w:val="24"/>
        </w:rPr>
        <w:t xml:space="preserve">који </w:t>
      </w:r>
      <w:r w:rsidRPr="003503F9">
        <w:rPr>
          <w:rFonts w:cs="Times New Roman"/>
          <w:sz w:val="24"/>
          <w:szCs w:val="24"/>
        </w:rPr>
        <w:t xml:space="preserve">део понуде мења, односно која документа накнадно доставља. По истеку рока за подношење понуда понуђач не може да повуче или да </w:t>
      </w:r>
      <w:r w:rsidRPr="003503F9">
        <w:rPr>
          <w:rFonts w:cs="Times New Roman"/>
          <w:spacing w:val="-3"/>
          <w:sz w:val="24"/>
          <w:szCs w:val="24"/>
        </w:rPr>
        <w:t xml:space="preserve">мења </w:t>
      </w:r>
      <w:r w:rsidRPr="003503F9">
        <w:rPr>
          <w:rFonts w:cs="Times New Roman"/>
          <w:sz w:val="24"/>
          <w:szCs w:val="24"/>
        </w:rPr>
        <w:t>своју</w:t>
      </w:r>
      <w:r w:rsidRPr="003503F9">
        <w:rPr>
          <w:rFonts w:cs="Times New Roman"/>
          <w:spacing w:val="2"/>
          <w:sz w:val="24"/>
          <w:szCs w:val="24"/>
        </w:rPr>
        <w:t xml:space="preserve"> </w:t>
      </w:r>
      <w:r w:rsidRPr="003503F9">
        <w:rPr>
          <w:rFonts w:cs="Times New Roman"/>
          <w:sz w:val="24"/>
          <w:szCs w:val="24"/>
        </w:rPr>
        <w:t>понуду.</w:t>
      </w:r>
    </w:p>
    <w:p w:rsidR="007512B5" w:rsidRPr="003503F9" w:rsidRDefault="007512B5" w:rsidP="00E666A9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2B5" w:rsidRPr="003503F9" w:rsidRDefault="00E666A9" w:rsidP="00E666A9">
      <w:pPr>
        <w:pStyle w:val="Naslov1"/>
        <w:numPr>
          <w:ilvl w:val="1"/>
          <w:numId w:val="5"/>
        </w:numPr>
        <w:tabs>
          <w:tab w:val="left" w:pos="1246"/>
        </w:tabs>
        <w:ind w:right="111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. </w:t>
      </w:r>
      <w:r w:rsidR="007512B5" w:rsidRPr="003503F9">
        <w:rPr>
          <w:rFonts w:cs="Times New Roman"/>
          <w:sz w:val="24"/>
          <w:szCs w:val="24"/>
        </w:rPr>
        <w:t xml:space="preserve">Обавештење о месту, дану и </w:t>
      </w:r>
      <w:r w:rsidR="007512B5" w:rsidRPr="003503F9">
        <w:rPr>
          <w:rFonts w:cs="Times New Roman"/>
          <w:spacing w:val="-3"/>
          <w:sz w:val="24"/>
          <w:szCs w:val="24"/>
        </w:rPr>
        <w:t xml:space="preserve">сату </w:t>
      </w:r>
      <w:r w:rsidR="007512B5" w:rsidRPr="003503F9">
        <w:rPr>
          <w:rFonts w:cs="Times New Roman"/>
          <w:sz w:val="24"/>
          <w:szCs w:val="24"/>
        </w:rPr>
        <w:t>отварања понуда, као и времену и начину подношења пуномоћја:</w:t>
      </w:r>
    </w:p>
    <w:p w:rsidR="007512B5" w:rsidRPr="003503F9" w:rsidRDefault="007512B5" w:rsidP="00E666A9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12B5" w:rsidRPr="003503F9" w:rsidRDefault="007512B5" w:rsidP="00E666A9">
      <w:pPr>
        <w:spacing w:line="246" w:lineRule="exact"/>
        <w:ind w:lef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Место отварања понуда: </w:t>
      </w:r>
      <w:r w:rsidRPr="003503F9">
        <w:rPr>
          <w:rFonts w:ascii="Times New Roman" w:hAnsi="Times New Roman" w:cs="Times New Roman"/>
          <w:sz w:val="24"/>
          <w:szCs w:val="24"/>
        </w:rPr>
        <w:t xml:space="preserve">Јавно отварање понуда </w:t>
      </w:r>
      <w:r w:rsidRPr="003503F9">
        <w:rPr>
          <w:rFonts w:ascii="Times New Roman" w:hAnsi="Times New Roman" w:cs="Times New Roman"/>
          <w:spacing w:val="5"/>
          <w:sz w:val="24"/>
          <w:szCs w:val="24"/>
        </w:rPr>
        <w:t xml:space="preserve">обавиће </w:t>
      </w:r>
      <w:r w:rsidRPr="003503F9">
        <w:rPr>
          <w:rFonts w:ascii="Times New Roman" w:hAnsi="Times New Roman" w:cs="Times New Roman"/>
          <w:spacing w:val="4"/>
          <w:sz w:val="24"/>
          <w:szCs w:val="24"/>
        </w:rPr>
        <w:t xml:space="preserve">се </w:t>
      </w:r>
      <w:r w:rsidRPr="003503F9">
        <w:rPr>
          <w:rFonts w:ascii="Times New Roman" w:hAnsi="Times New Roman" w:cs="Times New Roman"/>
          <w:sz w:val="24"/>
          <w:szCs w:val="24"/>
        </w:rPr>
        <w:t xml:space="preserve">у </w:t>
      </w:r>
      <w:r w:rsidR="00E666A9">
        <w:rPr>
          <w:rFonts w:ascii="Times New Roman" w:hAnsi="Times New Roman" w:cs="Times New Roman"/>
          <w:spacing w:val="6"/>
          <w:sz w:val="24"/>
          <w:szCs w:val="24"/>
        </w:rPr>
        <w:t>просторијама</w:t>
      </w:r>
      <w:r w:rsidR="00E666A9">
        <w:rPr>
          <w:rFonts w:ascii="Times New Roman" w:hAnsi="Times New Roman" w:cs="Times New Roman"/>
          <w:spacing w:val="6"/>
          <w:sz w:val="24"/>
          <w:szCs w:val="24"/>
          <w:lang w:val="sr-Cyrl-RS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Наручиоца</w:t>
      </w:r>
      <w:r w:rsidRPr="003503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 xml:space="preserve">Општински културни центар </w:t>
      </w:r>
      <w:r w:rsidRPr="003503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>Апатин,</w:t>
      </w:r>
      <w:r w:rsidRPr="003503F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Трг Николе Тесле 12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3503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>Апатин</w:t>
      </w:r>
      <w:r w:rsidRPr="00350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03F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7512B5" w:rsidRPr="003503F9" w:rsidRDefault="007512B5" w:rsidP="00E666A9">
      <w:pPr>
        <w:spacing w:line="240" w:lineRule="exact"/>
        <w:ind w:left="1245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sz w:val="24"/>
          <w:szCs w:val="24"/>
          <w:u w:val="single" w:color="000000"/>
        </w:rPr>
        <w:t>Дан и сат отварања понуда</w:t>
      </w:r>
      <w:r w:rsidRPr="003503F9">
        <w:rPr>
          <w:rFonts w:ascii="Times New Roman" w:hAnsi="Times New Roman" w:cs="Times New Roman"/>
          <w:sz w:val="24"/>
          <w:szCs w:val="24"/>
        </w:rPr>
        <w:t xml:space="preserve">: </w:t>
      </w:r>
      <w:r w:rsidR="00296C25" w:rsidRPr="003503F9">
        <w:rPr>
          <w:rFonts w:ascii="Times New Roman" w:hAnsi="Times New Roman" w:cs="Times New Roman"/>
          <w:b/>
          <w:sz w:val="24"/>
          <w:szCs w:val="24"/>
        </w:rPr>
        <w:t>15.05</w:t>
      </w:r>
      <w:r w:rsidRPr="003503F9">
        <w:rPr>
          <w:rFonts w:ascii="Times New Roman" w:hAnsi="Times New Roman" w:cs="Times New Roman"/>
          <w:b/>
          <w:sz w:val="24"/>
          <w:szCs w:val="24"/>
        </w:rPr>
        <w:t>.2017. године у 12.30</w:t>
      </w:r>
      <w:r w:rsidRPr="003503F9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b/>
          <w:spacing w:val="-6"/>
          <w:sz w:val="24"/>
          <w:szCs w:val="24"/>
        </w:rPr>
        <w:t>часова.</w:t>
      </w:r>
    </w:p>
    <w:p w:rsidR="007512B5" w:rsidRPr="003503F9" w:rsidRDefault="003503F9" w:rsidP="00E666A9">
      <w:pPr>
        <w:spacing w:line="20" w:lineRule="exact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inline distT="0" distB="0" distL="0" distR="0" wp14:anchorId="0C00FA6E" wp14:editId="1C93FD3E">
                <wp:extent cx="46355" cy="12700"/>
                <wp:effectExtent l="0" t="0" r="1270" b="635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12700"/>
                          <a:chOff x="0" y="0"/>
                          <a:chExt cx="73" cy="20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3" cy="2"/>
                            <a:chOff x="10" y="10"/>
                            <a:chExt cx="53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3"/>
                                <a:gd name="T2" fmla="+- 0 63 10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.65pt;height:1pt;mso-position-horizontal-relative:char;mso-position-vertical-relative:line" coordsize="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">
                <v:group id="Group 6" o:spid="_x0000_s1027" style="position:absolute;left:10;top:10;width:53;height:2" coordorigin="10,10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0;top:10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p0cIA&#10;AADaAAAADwAAAGRycy9kb3ducmV2LnhtbESP0WrCQBRE3wv+w3KFvtWNpQSJriJiaRCKNMkHXLLX&#10;JJq9G7LbmPy9WxD6OMzMGWazG00rBupdY1nBchGBIC6tbrhSUOSfbysQziNrbC2Tgokc7Lazlw0m&#10;2t75h4bMVyJA2CWooPa+S6R0ZU0G3cJ2xMG72N6gD7KvpO7xHuCmle9RFEuDDYeFGjs61FTesl+j&#10;IKJTfM1tfmzTbzd9DWe7Kg6pUq/zcb8G4Wn0/+FnO9UKPuDvSr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mnRwgAAANoAAAAPAAAAAAAAAAAAAAAAAJgCAABkcnMvZG93&#10;bnJldi54bWxQSwUGAAAAAAQABAD1AAAAhwMAAAAA&#10;" path="m,l53,e" filled="f" strokeweight=".96pt">
                    <v:path arrowok="t" o:connecttype="custom" o:connectlocs="0,0;53,0" o:connectangles="0,0"/>
                  </v:shape>
                </v:group>
                <w10:anchorlock/>
              </v:group>
            </w:pict>
          </mc:Fallback>
        </mc:AlternateContent>
      </w:r>
    </w:p>
    <w:p w:rsidR="007512B5" w:rsidRPr="003503F9" w:rsidRDefault="007512B5" w:rsidP="00E666A9">
      <w:pPr>
        <w:spacing w:before="4" w:line="240" w:lineRule="exact"/>
        <w:ind w:left="112" w:right="11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F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Услови под којима представници понуђача могу учествовати у поступку отварања понуда: </w:t>
      </w:r>
      <w:r w:rsidRPr="003503F9">
        <w:rPr>
          <w:rFonts w:ascii="Times New Roman" w:hAnsi="Times New Roman" w:cs="Times New Roman"/>
          <w:sz w:val="24"/>
          <w:szCs w:val="24"/>
        </w:rPr>
        <w:t xml:space="preserve">Отварању понуда могу присуствовати </w:t>
      </w:r>
      <w:r w:rsidRPr="003503F9">
        <w:rPr>
          <w:rFonts w:ascii="Times New Roman" w:hAnsi="Times New Roman" w:cs="Times New Roman"/>
          <w:spacing w:val="-2"/>
          <w:sz w:val="24"/>
          <w:szCs w:val="24"/>
        </w:rPr>
        <w:t xml:space="preserve">сва </w:t>
      </w:r>
      <w:r w:rsidRPr="003503F9">
        <w:rPr>
          <w:rFonts w:ascii="Times New Roman" w:hAnsi="Times New Roman" w:cs="Times New Roman"/>
          <w:sz w:val="24"/>
          <w:szCs w:val="24"/>
        </w:rPr>
        <w:t xml:space="preserve">заинтересована лица. Представници понуђача морају имати писмено и оверено овлашћење које ће предати Комисији </w:t>
      </w:r>
      <w:r w:rsidRPr="003503F9">
        <w:rPr>
          <w:rFonts w:ascii="Times New Roman" w:hAnsi="Times New Roman" w:cs="Times New Roman"/>
          <w:spacing w:val="-3"/>
          <w:sz w:val="24"/>
          <w:szCs w:val="24"/>
        </w:rPr>
        <w:t xml:space="preserve">за </w:t>
      </w:r>
      <w:r w:rsidRPr="003503F9">
        <w:rPr>
          <w:rFonts w:ascii="Times New Roman" w:hAnsi="Times New Roman" w:cs="Times New Roman"/>
          <w:sz w:val="24"/>
          <w:szCs w:val="24"/>
        </w:rPr>
        <w:t>јавну набавку пре отварања</w:t>
      </w:r>
      <w:r w:rsidRPr="003503F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503F9">
        <w:rPr>
          <w:rFonts w:ascii="Times New Roman" w:hAnsi="Times New Roman" w:cs="Times New Roman"/>
          <w:sz w:val="24"/>
          <w:szCs w:val="24"/>
        </w:rPr>
        <w:t>понуда.</w:t>
      </w:r>
    </w:p>
    <w:p w:rsidR="007512B5" w:rsidRPr="003503F9" w:rsidRDefault="007512B5" w:rsidP="00E666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2B5" w:rsidRPr="003503F9" w:rsidRDefault="007512B5" w:rsidP="00E666A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2B5" w:rsidRPr="003503F9" w:rsidRDefault="00E666A9" w:rsidP="00E666A9">
      <w:pPr>
        <w:pStyle w:val="Naslov1"/>
        <w:tabs>
          <w:tab w:val="left" w:pos="1246"/>
        </w:tabs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1.13. </w:t>
      </w:r>
      <w:r w:rsidR="007512B5" w:rsidRPr="003503F9">
        <w:rPr>
          <w:rFonts w:cs="Times New Roman"/>
          <w:sz w:val="24"/>
          <w:szCs w:val="24"/>
        </w:rPr>
        <w:t>Обавештење о року у коме ће Наручилац донети одлуку о додели</w:t>
      </w:r>
      <w:r w:rsidR="007512B5" w:rsidRPr="003503F9">
        <w:rPr>
          <w:rFonts w:cs="Times New Roman"/>
          <w:spacing w:val="-29"/>
          <w:sz w:val="24"/>
          <w:szCs w:val="24"/>
        </w:rPr>
        <w:t xml:space="preserve"> </w:t>
      </w:r>
      <w:r w:rsidR="007512B5" w:rsidRPr="003503F9">
        <w:rPr>
          <w:rFonts w:cs="Times New Roman"/>
          <w:sz w:val="24"/>
          <w:szCs w:val="24"/>
        </w:rPr>
        <w:t>уговора:</w:t>
      </w:r>
    </w:p>
    <w:p w:rsidR="003503F9" w:rsidRPr="003503F9" w:rsidRDefault="003503F9" w:rsidP="00E666A9">
      <w:pPr>
        <w:pStyle w:val="Teloteksta"/>
        <w:spacing w:before="1"/>
        <w:ind w:right="154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Одлука о додели уговора донеће се у року од 8 (осам) дана од дана отварања понуда и биће објављена на Порталу ЈН и интернет адреси наручиоца у року од 3 (три) дана од дана њеног доношења.</w:t>
      </w:r>
    </w:p>
    <w:p w:rsidR="007512B5" w:rsidRPr="003503F9" w:rsidRDefault="003503F9" w:rsidP="00E666A9">
      <w:pPr>
        <w:pStyle w:val="Teloteksta"/>
        <w:spacing w:before="1"/>
        <w:ind w:right="154"/>
        <w:jc w:val="both"/>
        <w:rPr>
          <w:rFonts w:cs="Times New Roman"/>
          <w:sz w:val="24"/>
          <w:szCs w:val="24"/>
          <w:lang w:val="sr-Cyrl-RS"/>
        </w:rPr>
      </w:pPr>
      <w:r w:rsidRPr="003503F9">
        <w:rPr>
          <w:rFonts w:cs="Times New Roman"/>
          <w:sz w:val="24"/>
          <w:szCs w:val="24"/>
        </w:rPr>
        <w:tab/>
        <w:t xml:space="preserve">Наручилац задражава право да из објективног и доказивог разлога повуче позив или </w:t>
      </w:r>
      <w:r w:rsidRPr="003503F9">
        <w:rPr>
          <w:rFonts w:cs="Times New Roman"/>
          <w:sz w:val="24"/>
          <w:szCs w:val="24"/>
        </w:rPr>
        <w:lastRenderedPageBreak/>
        <w:t>одустане од ове јавне набавке, поништи јавни позив, не изврши избор, да изврши контролу понуђача и тражи додатна обавештења од понуђача, као и друга права у складу са Законом о јавним набавкама</w:t>
      </w:r>
      <w:r>
        <w:rPr>
          <w:rFonts w:cs="Times New Roman"/>
          <w:sz w:val="24"/>
          <w:szCs w:val="24"/>
          <w:lang w:val="sr-Cyrl-RS"/>
        </w:rPr>
        <w:t>.</w:t>
      </w:r>
    </w:p>
    <w:p w:rsidR="007512B5" w:rsidRPr="003503F9" w:rsidRDefault="007512B5" w:rsidP="00E666A9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2B5" w:rsidRPr="00E666A9" w:rsidRDefault="007512B5" w:rsidP="00E666A9">
      <w:pPr>
        <w:pStyle w:val="Pasussalistom"/>
        <w:numPr>
          <w:ilvl w:val="1"/>
          <w:numId w:val="8"/>
        </w:numPr>
        <w:tabs>
          <w:tab w:val="left" w:pos="83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Лице за контакт – </w:t>
      </w:r>
      <w:r w:rsidRPr="00E666A9">
        <w:rPr>
          <w:rFonts w:ascii="Times New Roman" w:eastAsia="Times New Roman" w:hAnsi="Times New Roman" w:cs="Times New Roman"/>
          <w:sz w:val="24"/>
          <w:szCs w:val="24"/>
        </w:rPr>
        <w:t xml:space="preserve">Јасмина Миленковић </w:t>
      </w:r>
      <w:r w:rsidRPr="00E666A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тел/фах </w:t>
      </w:r>
      <w:r w:rsidRPr="00E666A9">
        <w:rPr>
          <w:rFonts w:ascii="Times New Roman" w:eastAsia="Times New Roman" w:hAnsi="Times New Roman" w:cs="Times New Roman"/>
          <w:sz w:val="24"/>
          <w:szCs w:val="24"/>
        </w:rPr>
        <w:t>025/772-040 или 025/773-303</w:t>
      </w:r>
    </w:p>
    <w:p w:rsidR="007512B5" w:rsidRPr="003503F9" w:rsidRDefault="007512B5" w:rsidP="00E666A9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2B5" w:rsidRPr="003503F9" w:rsidRDefault="00296C25" w:rsidP="00E666A9">
      <w:pPr>
        <w:pStyle w:val="Teloteksta"/>
        <w:ind w:left="132" w:right="154"/>
        <w:jc w:val="both"/>
        <w:rPr>
          <w:rFonts w:cs="Times New Roman"/>
          <w:sz w:val="24"/>
          <w:szCs w:val="24"/>
        </w:rPr>
      </w:pPr>
      <w:r w:rsidRPr="003503F9">
        <w:rPr>
          <w:rFonts w:cs="Times New Roman"/>
          <w:sz w:val="24"/>
          <w:szCs w:val="24"/>
        </w:rPr>
        <w:t>Апатин, дана 05.05</w:t>
      </w:r>
      <w:r w:rsidR="007512B5" w:rsidRPr="003503F9">
        <w:rPr>
          <w:rFonts w:cs="Times New Roman"/>
          <w:sz w:val="24"/>
          <w:szCs w:val="24"/>
        </w:rPr>
        <w:t>.2017.</w:t>
      </w:r>
      <w:r w:rsidR="007512B5" w:rsidRPr="003503F9">
        <w:rPr>
          <w:rFonts w:cs="Times New Roman"/>
          <w:spacing w:val="-6"/>
          <w:sz w:val="24"/>
          <w:szCs w:val="24"/>
        </w:rPr>
        <w:t xml:space="preserve"> </w:t>
      </w:r>
      <w:r w:rsidR="007512B5" w:rsidRPr="003503F9">
        <w:rPr>
          <w:rFonts w:cs="Times New Roman"/>
          <w:sz w:val="24"/>
          <w:szCs w:val="24"/>
        </w:rPr>
        <w:t>године</w:t>
      </w:r>
    </w:p>
    <w:p w:rsidR="00623628" w:rsidRPr="007512B5" w:rsidRDefault="00623628" w:rsidP="007512B5">
      <w:pPr>
        <w:sectPr w:rsidR="00623628" w:rsidRPr="007512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080" w:right="1020" w:bottom="280" w:left="1020" w:header="720" w:footer="720" w:gutter="0"/>
          <w:cols w:space="720"/>
        </w:sectPr>
      </w:pPr>
    </w:p>
    <w:p w:rsidR="00623628" w:rsidRDefault="00623628" w:rsidP="007512B5">
      <w:pPr>
        <w:tabs>
          <w:tab w:val="left" w:pos="1134"/>
        </w:tabs>
      </w:pPr>
    </w:p>
    <w:sectPr w:rsidR="00623628" w:rsidSect="00623628">
      <w:pgSz w:w="12240" w:h="15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07" w:rsidRDefault="00B63707" w:rsidP="005D57D3">
      <w:r>
        <w:separator/>
      </w:r>
    </w:p>
  </w:endnote>
  <w:endnote w:type="continuationSeparator" w:id="0">
    <w:p w:rsidR="00B63707" w:rsidRDefault="00B63707" w:rsidP="005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07" w:rsidRDefault="00B63707" w:rsidP="005D57D3">
      <w:r>
        <w:separator/>
      </w:r>
    </w:p>
  </w:footnote>
  <w:footnote w:type="continuationSeparator" w:id="0">
    <w:p w:rsidR="00B63707" w:rsidRDefault="00B63707" w:rsidP="005D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Zaglavljestrani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3" w:rsidRDefault="005D57D3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E44"/>
    <w:multiLevelType w:val="multilevel"/>
    <w:tmpl w:val="E6A4DB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9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  <w:b/>
      </w:rPr>
    </w:lvl>
  </w:abstractNum>
  <w:abstractNum w:abstractNumId="1">
    <w:nsid w:val="34DE541D"/>
    <w:multiLevelType w:val="multilevel"/>
    <w:tmpl w:val="CC46312A"/>
    <w:lvl w:ilvl="0">
      <w:start w:val="1"/>
      <w:numFmt w:val="decimal"/>
      <w:lvlText w:val="%1"/>
      <w:lvlJc w:val="left"/>
      <w:pPr>
        <w:ind w:left="411" w:hanging="2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1" w:hanging="280"/>
        <w:jc w:val="left"/>
      </w:pPr>
      <w:rPr>
        <w:rFonts w:ascii="Times New Roman" w:eastAsia="Times New Roman" w:hAnsi="Times New Roman" w:hint="default"/>
        <w:b/>
        <w:bCs/>
        <w:spacing w:val="-2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2">
    <w:nsid w:val="59F139B9"/>
    <w:multiLevelType w:val="multilevel"/>
    <w:tmpl w:val="787CA852"/>
    <w:lvl w:ilvl="0">
      <w:start w:val="1"/>
      <w:numFmt w:val="decimal"/>
      <w:lvlText w:val="%1"/>
      <w:lvlJc w:val="left"/>
      <w:pPr>
        <w:ind w:left="549" w:hanging="4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418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7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418"/>
      </w:pPr>
      <w:rPr>
        <w:rFonts w:hint="default"/>
      </w:rPr>
    </w:lvl>
  </w:abstractNum>
  <w:abstractNum w:abstractNumId="3">
    <w:nsid w:val="5D246513"/>
    <w:multiLevelType w:val="multilevel"/>
    <w:tmpl w:val="C59C6F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4">
    <w:nsid w:val="5E5E07CD"/>
    <w:multiLevelType w:val="multilevel"/>
    <w:tmpl w:val="E4F2B7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2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  <w:b/>
      </w:rPr>
    </w:lvl>
  </w:abstractNum>
  <w:abstractNum w:abstractNumId="5">
    <w:nsid w:val="65537F27"/>
    <w:multiLevelType w:val="multilevel"/>
    <w:tmpl w:val="A50E7E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AB20664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abstractNum w:abstractNumId="7">
    <w:nsid w:val="7C884C43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8"/>
    <w:rsid w:val="000F020A"/>
    <w:rsid w:val="001579A0"/>
    <w:rsid w:val="00230A44"/>
    <w:rsid w:val="002915F7"/>
    <w:rsid w:val="00296C25"/>
    <w:rsid w:val="002D6BE8"/>
    <w:rsid w:val="002E72C3"/>
    <w:rsid w:val="002F6B06"/>
    <w:rsid w:val="00320D79"/>
    <w:rsid w:val="003503F9"/>
    <w:rsid w:val="00386B89"/>
    <w:rsid w:val="003D0919"/>
    <w:rsid w:val="00451C5F"/>
    <w:rsid w:val="00506EA0"/>
    <w:rsid w:val="00513335"/>
    <w:rsid w:val="005219E0"/>
    <w:rsid w:val="00562C26"/>
    <w:rsid w:val="00566993"/>
    <w:rsid w:val="0059000F"/>
    <w:rsid w:val="005B5DE3"/>
    <w:rsid w:val="005D57D3"/>
    <w:rsid w:val="00623628"/>
    <w:rsid w:val="00662E41"/>
    <w:rsid w:val="007512B5"/>
    <w:rsid w:val="00755C94"/>
    <w:rsid w:val="00875DAA"/>
    <w:rsid w:val="008B5DD2"/>
    <w:rsid w:val="00971E2A"/>
    <w:rsid w:val="00A0258D"/>
    <w:rsid w:val="00A148F3"/>
    <w:rsid w:val="00B5315A"/>
    <w:rsid w:val="00B63707"/>
    <w:rsid w:val="00BE22EC"/>
    <w:rsid w:val="00CA74CE"/>
    <w:rsid w:val="00CD5E65"/>
    <w:rsid w:val="00D24B1D"/>
    <w:rsid w:val="00D30857"/>
    <w:rsid w:val="00D404F4"/>
    <w:rsid w:val="00E1567F"/>
    <w:rsid w:val="00E666A9"/>
    <w:rsid w:val="00ED61BA"/>
    <w:rsid w:val="00F142A8"/>
    <w:rsid w:val="00F233B8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5D57D3"/>
  </w:style>
  <w:style w:type="paragraph" w:styleId="Podnojestranice">
    <w:name w:val="footer"/>
    <w:basedOn w:val="Normal"/>
    <w:link w:val="Podnojestranice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5D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5D57D3"/>
  </w:style>
  <w:style w:type="paragraph" w:styleId="Podnojestranice">
    <w:name w:val="footer"/>
    <w:basedOn w:val="Normal"/>
    <w:link w:val="PodnojestraniceChar"/>
    <w:uiPriority w:val="99"/>
    <w:semiHidden/>
    <w:unhideWhenUsed/>
    <w:rsid w:val="005D57D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5D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ulturaapat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apati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Dom Kulture</cp:lastModifiedBy>
  <cp:revision>2</cp:revision>
  <dcterms:created xsi:type="dcterms:W3CDTF">2017-05-05T13:45:00Z</dcterms:created>
  <dcterms:modified xsi:type="dcterms:W3CDTF">2017-05-05T13:45:00Z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2016-01-18T00:00:00Z</vt:filetime>
  </property>
</Properties>
</file>